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provedbi Uredbe (EU) br. 536/2014 Europskog parlamenta i Vijeća od 16. travnja 2014. o kliničkim ispitivanjima lijekova za primjenu kod ljudi te o stavljanju izvan snage Direktive 2001/20/EZ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provedbi Uredbe (EU) br. 536/2014 Europskog parlamenta i Vijeća od 16. travnja 2014. o kliničkim ispitivanjima lijekova za primjenu kod ljudi te o stavljanju izvan snage Direktive 2001/20/EZ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31. kolovoza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Zakona o provedbi Uredbe (EU) br. 536/2014 Europskog parlamenta i Vijeća od 16. travnja 2014. o kliničkim ispitivanjima lijekova za primjenu kod ljudi te o stavljanju izvan snage Direktive 2001/20/EZ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prijedloga Zakona o provedbi Uredbe (EU) br. 536/2014 Europskog parlamenta i Vijeća od 16. travnja 2014. o kliničkim ispitivanjima lijekova za primjenu kod ljudi te o stavljanju izvan snage Direktive 2001/20/EZ bili su uključeni predstavnici Hrvatske udruge poslodavaca i Saveza samostlanih sindikata Hrvatske.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DA</w:t>
            </w:r>
            <w:r>
              <w:cr/>
              <w:t>Dana 16. srpnja 2018. godine započeo je postupak internetskog savjetovanja za Nacrt prijedloga Zakona o provedbi Uredbe (EU) br. 536/2014 Europskog parlamenta i Vijeća od 16. travnja 2014. o kliničkim ispitivanjima lijekova za primjenu kod ljudi te o stavljanju izvan snage Direktive 2001/20/EZ na središnjem državnom internetskom portalu za savjetovanja s javnošću "e-Savjetovanja".</w:t>
            </w:r>
            <w:r>
              <w:cr/>
            </w:r>
            <w:r>
              <w:lastRenderedPageBreak/>
              <w:t>Svi zainteresirani mogli su dostaviti svoje prijedloge, primjedbe i komentare u razdoblju od 16. srpnja do 15. kolovoza 2018. godine putem središnjeg državnog internetskog portala za savjetovanje "e-Savjetovanja"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Velimir Šimičević</w:t>
            </w:r>
            <w:r>
              <w:cr/>
              <w:t>Kristijan Grđan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poratlu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89641A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9641A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89641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2018-08-31T06:45:00Z</dcterms:created>
  <dcterms:modified xsi:type="dcterms:W3CDTF">2018-08-31T06:45:00Z</dcterms:modified>
</cp:coreProperties>
</file>